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02D" w:rsidRPr="005E102D" w:rsidRDefault="005E102D" w:rsidP="005E102D">
      <w:pPr>
        <w:shd w:val="clear" w:color="auto" w:fill="FFFFFF"/>
        <w:textAlignment w:val="baseline"/>
        <w:rPr>
          <w:rFonts w:ascii="Helvetica" w:eastAsia="Times New Roman" w:hAnsi="Helvetica" w:cs="Helvetica"/>
          <w:color w:val="777777"/>
          <w:sz w:val="21"/>
          <w:szCs w:val="21"/>
          <w:lang w:val="en-GB"/>
        </w:rPr>
      </w:pPr>
      <w:r w:rsidRPr="005E102D">
        <w:rPr>
          <w:rFonts w:ascii="inherit" w:eastAsia="Times New Roman" w:hAnsi="inherit" w:cs="Helvetica"/>
          <w:b/>
          <w:bCs/>
          <w:i/>
          <w:iCs/>
          <w:color w:val="777777"/>
          <w:sz w:val="32"/>
          <w:szCs w:val="32"/>
          <w:bdr w:val="none" w:sz="0" w:space="0" w:color="auto" w:frame="1"/>
          <w:lang w:val="en-GB"/>
        </w:rPr>
        <w:t>Facilitating trade for sustainable growth</w:t>
      </w:r>
    </w:p>
    <w:p w:rsidR="005E102D" w:rsidRPr="005E102D" w:rsidRDefault="005E102D" w:rsidP="005E102D">
      <w:pPr>
        <w:shd w:val="clear" w:color="auto" w:fill="FFFFFF"/>
        <w:spacing w:after="15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val="en-GB"/>
        </w:rPr>
      </w:pPr>
      <w:r w:rsidRPr="005E102D">
        <w:rPr>
          <w:rFonts w:ascii="Helvetica" w:eastAsia="Times New Roman" w:hAnsi="Helvetica" w:cs="Helvetica"/>
          <w:color w:val="777777"/>
          <w:sz w:val="24"/>
          <w:szCs w:val="24"/>
          <w:lang w:val="en-GB"/>
        </w:rPr>
        <w:t>Through a wide range of services, KGH optimizes your trade and customs management – helping improve trade performance, operational efficiency, risk management and customs duty control.</w:t>
      </w:r>
    </w:p>
    <w:p w:rsidR="005E102D" w:rsidRDefault="005E102D" w:rsidP="005E102D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="inherit" w:hAnsi="inherit" w:cs="Helvetica"/>
          <w:b/>
          <w:bCs/>
          <w:color w:val="444444"/>
          <w:sz w:val="28"/>
          <w:szCs w:val="28"/>
          <w:bdr w:val="none" w:sz="0" w:space="0" w:color="auto" w:frame="1"/>
          <w:lang w:val="en-GB"/>
        </w:rPr>
      </w:pPr>
    </w:p>
    <w:p w:rsidR="005E102D" w:rsidRPr="005E102D" w:rsidRDefault="005E102D" w:rsidP="005E102D">
      <w:pPr>
        <w:pStyle w:val="NormaleWeb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  <w:lang w:val="en-GB"/>
        </w:rPr>
      </w:pPr>
      <w:bookmarkStart w:id="0" w:name="_GoBack"/>
      <w:r w:rsidRPr="005E102D">
        <w:rPr>
          <w:rStyle w:val="Enfasicorsivo"/>
          <w:rFonts w:ascii="inherit" w:hAnsi="inherit" w:cs="Helvetica"/>
          <w:b/>
          <w:bCs/>
          <w:color w:val="444444"/>
          <w:sz w:val="28"/>
          <w:szCs w:val="28"/>
          <w:bdr w:val="none" w:sz="0" w:space="0" w:color="auto" w:frame="1"/>
          <w:lang w:val="en-GB"/>
        </w:rPr>
        <w:t>With over 50 years’ experience and more than 28,000 customers, KGH can provide you with the people, insights and services to streamline and add value to your customs procedures.</w:t>
      </w:r>
    </w:p>
    <w:bookmarkEnd w:id="0"/>
    <w:p w:rsidR="005E102D" w:rsidRPr="005E102D" w:rsidRDefault="005E102D" w:rsidP="005E102D">
      <w:pPr>
        <w:pStyle w:val="NormaleWeb"/>
        <w:spacing w:before="0" w:beforeAutospacing="0" w:after="150" w:afterAutospacing="0"/>
        <w:textAlignment w:val="baseline"/>
        <w:rPr>
          <w:rFonts w:ascii="Helvetica" w:hAnsi="Helvetica" w:cs="Helvetica"/>
          <w:color w:val="444444"/>
          <w:sz w:val="21"/>
          <w:szCs w:val="21"/>
          <w:lang w:val="en-GB"/>
        </w:rPr>
      </w:pPr>
      <w:r w:rsidRPr="005E102D">
        <w:rPr>
          <w:rFonts w:ascii="Helvetica" w:hAnsi="Helvetica" w:cs="Helvetica"/>
          <w:color w:val="444444"/>
          <w:sz w:val="21"/>
          <w:szCs w:val="21"/>
          <w:lang w:val="en-GB"/>
        </w:rPr>
        <w:t>KGH has been providing customs brokerage services since 1963. Today, we offer a comprehensive range of border-related services to over 28,000 customers all over Europe. Providing cover 24 hours a day, seven days a week, we are more than 800 colleagues in over 47 operational offices strategically located in all the key ports and border crossings.</w:t>
      </w:r>
    </w:p>
    <w:p w:rsidR="005E102D" w:rsidRPr="005E102D" w:rsidRDefault="005E102D" w:rsidP="005E102D">
      <w:pPr>
        <w:pStyle w:val="NormaleWeb"/>
        <w:spacing w:before="0" w:beforeAutospacing="0" w:after="150" w:afterAutospacing="0"/>
        <w:textAlignment w:val="baseline"/>
        <w:rPr>
          <w:rFonts w:ascii="Helvetica" w:hAnsi="Helvetica" w:cs="Helvetica"/>
          <w:color w:val="444444"/>
          <w:sz w:val="21"/>
          <w:szCs w:val="21"/>
          <w:lang w:val="en-GB"/>
        </w:rPr>
      </w:pPr>
      <w:r w:rsidRPr="005E102D">
        <w:rPr>
          <w:rFonts w:ascii="Helvetica" w:hAnsi="Helvetica" w:cs="Helvetica"/>
          <w:color w:val="444444"/>
          <w:sz w:val="21"/>
          <w:szCs w:val="21"/>
          <w:lang w:val="en-GB"/>
        </w:rPr>
        <w:t>Our knowledge and competence have been built by working closely with our clients – they are the experts in physical distribution while we are completely focused on customs, helping them reach their goals by simplifying border crossings.</w:t>
      </w:r>
    </w:p>
    <w:p w:rsidR="000F6FBA" w:rsidRPr="005E102D" w:rsidRDefault="000F6FBA" w:rsidP="000F6FBA">
      <w:pPr>
        <w:pStyle w:val="Nessunaspaziatura"/>
        <w:rPr>
          <w:lang w:val="en-GB"/>
        </w:rPr>
      </w:pPr>
    </w:p>
    <w:sectPr w:rsidR="000F6FBA" w:rsidRPr="005E10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BA"/>
    <w:rsid w:val="000F6FBA"/>
    <w:rsid w:val="005E102D"/>
    <w:rsid w:val="006B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C8D17"/>
  <w15:chartTrackingRefBased/>
  <w15:docId w15:val="{35ABC5CA-F428-4B5B-B7F6-818AB23A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F6FBA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F6F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F6FBA"/>
    <w:rPr>
      <w:b/>
      <w:bCs/>
    </w:rPr>
  </w:style>
  <w:style w:type="paragraph" w:styleId="Nessunaspaziatura">
    <w:name w:val="No Spacing"/>
    <w:uiPriority w:val="1"/>
    <w:qFormat/>
    <w:rsid w:val="000F6FB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semiHidden/>
    <w:unhideWhenUsed/>
    <w:rsid w:val="000F6FBA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0F6FBA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0F6F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8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Albertini</dc:creator>
  <cp:keywords/>
  <dc:description/>
  <cp:lastModifiedBy>Viola Albertini</cp:lastModifiedBy>
  <cp:revision>1</cp:revision>
  <dcterms:created xsi:type="dcterms:W3CDTF">2019-10-28T09:50:00Z</dcterms:created>
  <dcterms:modified xsi:type="dcterms:W3CDTF">2019-10-28T10:10:00Z</dcterms:modified>
</cp:coreProperties>
</file>